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402BB" w14:textId="77777777" w:rsidR="00460D8D" w:rsidRPr="00C42394" w:rsidRDefault="00460D8D" w:rsidP="002F5459">
      <w:pPr>
        <w:autoSpaceDE w:val="0"/>
        <w:autoSpaceDN w:val="0"/>
        <w:adjustRightInd w:val="0"/>
        <w:spacing w:line="360" w:lineRule="auto"/>
        <w:ind w:left="-426" w:right="281"/>
        <w:jc w:val="both"/>
        <w:rPr>
          <w:rFonts w:asciiTheme="majorHAnsi" w:hAnsiTheme="majorHAnsi" w:cstheme="majorHAnsi"/>
          <w:color w:val="000000"/>
          <w:sz w:val="24"/>
          <w:szCs w:val="24"/>
        </w:rPr>
      </w:pPr>
    </w:p>
    <w:p w14:paraId="6D698C95" w14:textId="4C64F057" w:rsidR="00460D8D" w:rsidRPr="00C42394" w:rsidRDefault="002F5459" w:rsidP="002F5459">
      <w:pPr>
        <w:autoSpaceDE w:val="0"/>
        <w:autoSpaceDN w:val="0"/>
        <w:adjustRightInd w:val="0"/>
        <w:spacing w:after="200" w:line="360" w:lineRule="auto"/>
        <w:ind w:left="-426" w:right="706"/>
        <w:jc w:val="both"/>
        <w:rPr>
          <w:rFonts w:asciiTheme="minorHAnsi" w:hAnsiTheme="minorHAnsi" w:cstheme="minorHAnsi"/>
          <w:b/>
          <w:bCs/>
          <w:sz w:val="24"/>
          <w:szCs w:val="24"/>
        </w:rPr>
      </w:pPr>
      <w:r w:rsidRPr="00C42394">
        <w:rPr>
          <w:rFonts w:asciiTheme="majorHAnsi" w:hAnsiTheme="majorHAnsi" w:cstheme="majorHAnsi"/>
          <w:b/>
          <w:bCs/>
          <w:sz w:val="24"/>
          <w:szCs w:val="24"/>
        </w:rPr>
        <w:t xml:space="preserve">   </w:t>
      </w:r>
      <w:r w:rsidR="00460D8D" w:rsidRPr="00C42394">
        <w:rPr>
          <w:rFonts w:asciiTheme="minorHAnsi" w:hAnsiTheme="minorHAnsi" w:cstheme="minorHAnsi"/>
          <w:b/>
          <w:bCs/>
          <w:sz w:val="24"/>
          <w:szCs w:val="24"/>
        </w:rPr>
        <w:t xml:space="preserve">TS EN ISO/ IEC 17025 standardına dayalı olarak Zer </w:t>
      </w:r>
      <w:proofErr w:type="spellStart"/>
      <w:r w:rsidR="00460D8D" w:rsidRPr="00C42394">
        <w:rPr>
          <w:rFonts w:asciiTheme="minorHAnsi" w:hAnsiTheme="minorHAnsi" w:cstheme="minorHAnsi"/>
          <w:b/>
          <w:bCs/>
          <w:sz w:val="24"/>
          <w:szCs w:val="24"/>
        </w:rPr>
        <w:t>Group</w:t>
      </w:r>
      <w:proofErr w:type="spellEnd"/>
      <w:r w:rsidR="00460D8D" w:rsidRPr="00C42394">
        <w:rPr>
          <w:rFonts w:asciiTheme="minorHAnsi" w:hAnsiTheme="minorHAnsi" w:cstheme="minorHAnsi"/>
          <w:b/>
          <w:bCs/>
          <w:sz w:val="24"/>
          <w:szCs w:val="24"/>
        </w:rPr>
        <w:t xml:space="preserve"> olarak politikamız;</w:t>
      </w:r>
    </w:p>
    <w:p w14:paraId="0543295E" w14:textId="77777777" w:rsidR="00460D8D" w:rsidRPr="00C42394" w:rsidRDefault="00460D8D" w:rsidP="002F5459">
      <w:pPr>
        <w:autoSpaceDE w:val="0"/>
        <w:autoSpaceDN w:val="0"/>
        <w:adjustRightInd w:val="0"/>
        <w:spacing w:after="200" w:line="360" w:lineRule="auto"/>
        <w:ind w:left="-284" w:right="283"/>
        <w:jc w:val="both"/>
        <w:rPr>
          <w:rFonts w:asciiTheme="minorHAnsi" w:hAnsiTheme="minorHAnsi" w:cstheme="minorHAnsi"/>
          <w:sz w:val="24"/>
          <w:szCs w:val="24"/>
        </w:rPr>
      </w:pPr>
      <w:r w:rsidRPr="00C42394">
        <w:rPr>
          <w:rFonts w:asciiTheme="minorHAnsi" w:hAnsiTheme="minorHAnsi" w:cstheme="minorHAnsi"/>
          <w:sz w:val="24"/>
          <w:szCs w:val="24"/>
        </w:rPr>
        <w:t>İşini severek yapan, yardımlaşan, sürekli gelişime açık; ülke, kurum, müşteri ve çevre çıkarlarını düşünen, verdiği sözü zamanında yerine getiren, karar ve sorumluluklara katılım sağlayan, çevre dostu bir sistemle kaliteli bir ürün sunmak için; tarafsızlık, geçerliliği ispatlanmış metotlar ve cihazlar ile doğru ve dürüst analiz ilkesine bağlı kalarak firma içi ve firma dışı müşteri memnuniyetini sağlamak, deney, kalibrasyon ve doğrulamaların her zaman ilgili standartlara uygun yapılmasını sağlamak, üretimde kaliteli hammaddenin kullanımı için gerekli analizleri geliştirmek, tasarım, üretim ve kalite kontrol süreçlerinin yetkinleştirilip daha da geliştirilmesi için AR-GE faaliyetlerinde bulunmak, her süreçte verimliliği arttırarak şirket, çevre ve ülke kaynaklarının daha tasarruflu kullanılmasını sağlamak, ürün çeşitlendirme faaliyetleriyle şirketin pazarlama ve satış gücüne katkıda bulunmak, laboratuvar yönetim sisteminin ve hizmetlerinin sürekli gelişimini sağlamak, müşterilere ait bilgilerde gizlilik esasına riayet etmek, tarafsızlığına ve her türlü çarpıtıcı etkiden bağımsızlığına ve dürüstlüğüne gölge düşürücü hatalardan kaçınmak, kasti hareketlere mahal vermemek, laboratuvarlar arası karşılaştırma sonuçları ve sertifikalı referans madde kullanımını sağlayarak sonuçlarımızın güvenilirliğini artırmaktır.</w:t>
      </w:r>
    </w:p>
    <w:p w14:paraId="7C96AAB9" w14:textId="77777777" w:rsidR="00460D8D" w:rsidRPr="00C42394" w:rsidRDefault="00460D8D" w:rsidP="002F5459">
      <w:pPr>
        <w:tabs>
          <w:tab w:val="left" w:pos="709"/>
        </w:tabs>
        <w:ind w:left="-284" w:right="283"/>
        <w:jc w:val="both"/>
        <w:rPr>
          <w:rFonts w:asciiTheme="minorHAnsi" w:hAnsiTheme="minorHAnsi" w:cstheme="minorHAnsi"/>
          <w:sz w:val="24"/>
          <w:szCs w:val="24"/>
        </w:rPr>
      </w:pPr>
      <w:r w:rsidRPr="00C42394">
        <w:rPr>
          <w:rFonts w:asciiTheme="minorHAnsi" w:hAnsiTheme="minorHAnsi" w:cstheme="minorHAnsi"/>
          <w:sz w:val="24"/>
          <w:szCs w:val="24"/>
        </w:rPr>
        <w:t>Tüm bunlar için temel kaynağımız insan olup, “bilinçli ve eğitimli” insan gücüyle TS EN ISO 17025 şartlarına uymak temel politikamızdır.</w:t>
      </w:r>
    </w:p>
    <w:p w14:paraId="3B208886" w14:textId="77777777" w:rsidR="00460D8D" w:rsidRPr="00C42394" w:rsidRDefault="00460D8D" w:rsidP="00460D8D">
      <w:pPr>
        <w:tabs>
          <w:tab w:val="left" w:pos="709"/>
        </w:tabs>
        <w:ind w:left="-426" w:firstLine="567"/>
        <w:jc w:val="both"/>
        <w:rPr>
          <w:rFonts w:asciiTheme="minorHAnsi" w:hAnsiTheme="minorHAnsi" w:cstheme="minorHAnsi"/>
          <w:sz w:val="24"/>
          <w:szCs w:val="24"/>
        </w:rPr>
      </w:pPr>
    </w:p>
    <w:p w14:paraId="47698629" w14:textId="77777777" w:rsidR="002F5459" w:rsidRPr="00C42394" w:rsidRDefault="002F5459" w:rsidP="00460D8D">
      <w:pPr>
        <w:tabs>
          <w:tab w:val="left" w:pos="709"/>
        </w:tabs>
        <w:ind w:left="-426" w:firstLine="567"/>
        <w:jc w:val="both"/>
        <w:rPr>
          <w:rFonts w:asciiTheme="minorHAnsi" w:hAnsiTheme="minorHAnsi" w:cstheme="minorHAnsi"/>
          <w:sz w:val="24"/>
          <w:szCs w:val="24"/>
        </w:rPr>
      </w:pPr>
    </w:p>
    <w:p w14:paraId="6A224655" w14:textId="44110F27" w:rsidR="004449F3" w:rsidRPr="00C42394" w:rsidRDefault="002F5459" w:rsidP="002F5459">
      <w:pPr>
        <w:tabs>
          <w:tab w:val="left" w:pos="851"/>
        </w:tabs>
        <w:spacing w:line="360" w:lineRule="auto"/>
        <w:ind w:left="-426" w:right="-1" w:firstLine="568"/>
        <w:jc w:val="center"/>
        <w:rPr>
          <w:rFonts w:asciiTheme="minorHAnsi" w:hAnsiTheme="minorHAnsi" w:cstheme="minorHAnsi"/>
          <w:sz w:val="24"/>
          <w:szCs w:val="24"/>
        </w:rPr>
      </w:pPr>
      <w:r w:rsidRPr="00C42394">
        <w:rPr>
          <w:rFonts w:asciiTheme="minorHAnsi" w:hAnsiTheme="minorHAnsi" w:cstheme="minorHAnsi"/>
          <w:sz w:val="24"/>
          <w:szCs w:val="24"/>
        </w:rPr>
        <w:t xml:space="preserve">                                                                                                                                                     16.01.2025                    </w:t>
      </w:r>
    </w:p>
    <w:p w14:paraId="3FF119EC" w14:textId="77777777" w:rsidR="004449F3" w:rsidRPr="00C42394" w:rsidRDefault="004449F3" w:rsidP="002F5459">
      <w:pPr>
        <w:tabs>
          <w:tab w:val="left" w:pos="851"/>
        </w:tabs>
        <w:spacing w:line="360" w:lineRule="auto"/>
        <w:ind w:left="-426" w:right="-1" w:firstLine="568"/>
        <w:jc w:val="right"/>
        <w:rPr>
          <w:rFonts w:asciiTheme="minorHAnsi" w:hAnsiTheme="minorHAnsi" w:cstheme="minorHAnsi"/>
          <w:sz w:val="24"/>
          <w:szCs w:val="24"/>
        </w:rPr>
      </w:pPr>
      <w:r w:rsidRPr="00C42394">
        <w:rPr>
          <w:rFonts w:asciiTheme="minorHAnsi" w:hAnsiTheme="minorHAnsi" w:cstheme="minorHAnsi"/>
          <w:sz w:val="24"/>
          <w:szCs w:val="24"/>
        </w:rPr>
        <w:tab/>
      </w:r>
      <w:r w:rsidRPr="00C42394">
        <w:rPr>
          <w:rFonts w:asciiTheme="minorHAnsi" w:hAnsiTheme="minorHAnsi" w:cstheme="minorHAnsi"/>
          <w:sz w:val="24"/>
          <w:szCs w:val="24"/>
        </w:rPr>
        <w:tab/>
      </w:r>
      <w:r w:rsidRPr="00C42394">
        <w:rPr>
          <w:rFonts w:asciiTheme="minorHAnsi" w:hAnsiTheme="minorHAnsi" w:cstheme="minorHAnsi"/>
          <w:sz w:val="24"/>
          <w:szCs w:val="24"/>
        </w:rPr>
        <w:tab/>
      </w:r>
      <w:r w:rsidRPr="00C42394">
        <w:rPr>
          <w:rFonts w:asciiTheme="minorHAnsi" w:hAnsiTheme="minorHAnsi" w:cstheme="minorHAnsi"/>
          <w:sz w:val="24"/>
          <w:szCs w:val="24"/>
        </w:rPr>
        <w:tab/>
      </w:r>
      <w:r w:rsidRPr="00C42394">
        <w:rPr>
          <w:rFonts w:asciiTheme="minorHAnsi" w:hAnsiTheme="minorHAnsi" w:cstheme="minorHAnsi"/>
          <w:sz w:val="24"/>
          <w:szCs w:val="24"/>
        </w:rPr>
        <w:tab/>
      </w:r>
      <w:r w:rsidRPr="00C42394">
        <w:rPr>
          <w:rFonts w:asciiTheme="minorHAnsi" w:hAnsiTheme="minorHAnsi" w:cstheme="minorHAnsi"/>
          <w:sz w:val="24"/>
          <w:szCs w:val="24"/>
        </w:rPr>
        <w:tab/>
      </w:r>
      <w:r w:rsidRPr="00C42394">
        <w:rPr>
          <w:rFonts w:asciiTheme="minorHAnsi" w:hAnsiTheme="minorHAnsi" w:cstheme="minorHAnsi"/>
          <w:sz w:val="24"/>
          <w:szCs w:val="24"/>
        </w:rPr>
        <w:tab/>
        <w:t>Yönetim Kurulu Başkanı</w:t>
      </w:r>
    </w:p>
    <w:p w14:paraId="7FAC2866" w14:textId="6F66D6CF" w:rsidR="007E1DD7" w:rsidRPr="00C42394" w:rsidRDefault="002F5459" w:rsidP="002F5459">
      <w:pPr>
        <w:tabs>
          <w:tab w:val="left" w:pos="851"/>
        </w:tabs>
        <w:spacing w:line="360" w:lineRule="auto"/>
        <w:ind w:left="-426" w:right="-1" w:firstLine="709"/>
        <w:jc w:val="center"/>
        <w:rPr>
          <w:rFonts w:asciiTheme="minorHAnsi" w:hAnsiTheme="minorHAnsi" w:cstheme="minorHAnsi"/>
          <w:b/>
          <w:bCs/>
          <w:sz w:val="24"/>
          <w:szCs w:val="24"/>
        </w:rPr>
      </w:pPr>
      <w:r w:rsidRPr="00C42394">
        <w:rPr>
          <w:rFonts w:asciiTheme="minorHAnsi" w:hAnsiTheme="minorHAnsi" w:cstheme="minorHAnsi"/>
          <w:sz w:val="24"/>
          <w:szCs w:val="24"/>
        </w:rPr>
        <w:t xml:space="preserve">                                                                                                                                                    Şerif SELÇUK</w:t>
      </w:r>
    </w:p>
    <w:sectPr w:rsidR="007E1DD7" w:rsidRPr="00C42394" w:rsidSect="002F5459">
      <w:headerReference w:type="default" r:id="rId8"/>
      <w:pgSz w:w="11906" w:h="16838"/>
      <w:pgMar w:top="851" w:right="566" w:bottom="822" w:left="851"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AD1F1" w14:textId="77777777" w:rsidR="00E010A9" w:rsidRDefault="00E010A9" w:rsidP="00F01C9D">
      <w:r>
        <w:separator/>
      </w:r>
    </w:p>
  </w:endnote>
  <w:endnote w:type="continuationSeparator" w:id="0">
    <w:p w14:paraId="23E42FF8" w14:textId="77777777" w:rsidR="00E010A9" w:rsidRDefault="00E010A9" w:rsidP="00F0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HelveticaOTF">
    <w:altName w:val="Arial"/>
    <w:panose1 w:val="00000000000000000000"/>
    <w:charset w:val="A2"/>
    <w:family w:val="swiss"/>
    <w:notTrueType/>
    <w:pitch w:val="default"/>
    <w:sig w:usb0="00000007"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6BC95" w14:textId="77777777" w:rsidR="00E010A9" w:rsidRDefault="00E010A9" w:rsidP="00F01C9D">
      <w:r>
        <w:separator/>
      </w:r>
    </w:p>
  </w:footnote>
  <w:footnote w:type="continuationSeparator" w:id="0">
    <w:p w14:paraId="051349BF" w14:textId="77777777" w:rsidR="00E010A9" w:rsidRDefault="00E010A9" w:rsidP="00F01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52" w:type="dxa"/>
      <w:tblInd w:w="-29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5590"/>
      <w:gridCol w:w="1701"/>
      <w:gridCol w:w="1276"/>
    </w:tblGrid>
    <w:tr w:rsidR="002F5459" w14:paraId="4BBA9C0A" w14:textId="77777777" w:rsidTr="00EE5516">
      <w:trPr>
        <w:cantSplit/>
        <w:trHeight w:val="228"/>
      </w:trPr>
      <w:tc>
        <w:tcPr>
          <w:tcW w:w="1985" w:type="dxa"/>
          <w:vMerge w:val="restart"/>
        </w:tcPr>
        <w:p w14:paraId="484F1BAE" w14:textId="77777777" w:rsidR="002F5459" w:rsidRPr="00A45C5E" w:rsidRDefault="002F5459" w:rsidP="002F5459">
          <w:pPr>
            <w:jc w:val="center"/>
            <w:rPr>
              <w:rFonts w:ascii="Comic Sans MS" w:hAnsi="Comic Sans MS"/>
              <w:b/>
            </w:rPr>
          </w:pPr>
          <w:r>
            <w:rPr>
              <w:noProof/>
            </w:rPr>
            <w:drawing>
              <wp:inline distT="0" distB="0" distL="0" distR="0" wp14:anchorId="6E09718B" wp14:editId="5796AC2C">
                <wp:extent cx="1036320" cy="784860"/>
                <wp:effectExtent l="0" t="0" r="0" b="0"/>
                <wp:docPr id="1597152436" name="Resim 1597152436" descr="metin, yazı tipi, ekran görüntüsü,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metin, yazı tipi, ekran görüntüsü, grafik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784860"/>
                        </a:xfrm>
                        <a:prstGeom prst="rect">
                          <a:avLst/>
                        </a:prstGeom>
                        <a:noFill/>
                        <a:ln>
                          <a:noFill/>
                        </a:ln>
                      </pic:spPr>
                    </pic:pic>
                  </a:graphicData>
                </a:graphic>
              </wp:inline>
            </w:drawing>
          </w:r>
        </w:p>
      </w:tc>
      <w:tc>
        <w:tcPr>
          <w:tcW w:w="5590" w:type="dxa"/>
          <w:vMerge w:val="restart"/>
          <w:vAlign w:val="center"/>
        </w:tcPr>
        <w:p w14:paraId="1DE5C678" w14:textId="0AD999F7" w:rsidR="002F5459" w:rsidRPr="00013E9C" w:rsidRDefault="002F5459" w:rsidP="002F5459">
          <w:pPr>
            <w:tabs>
              <w:tab w:val="center" w:pos="4536"/>
              <w:tab w:val="right" w:pos="9072"/>
            </w:tabs>
            <w:jc w:val="center"/>
            <w:rPr>
              <w:rFonts w:ascii="Calibri" w:hAnsi="Calibri" w:cs="Calibri"/>
              <w:b/>
              <w:sz w:val="28"/>
              <w:szCs w:val="28"/>
            </w:rPr>
          </w:pPr>
          <w:r>
            <w:rPr>
              <w:rFonts w:ascii="Calibri" w:hAnsi="Calibri" w:cs="Calibri"/>
              <w:b/>
              <w:sz w:val="28"/>
              <w:szCs w:val="28"/>
            </w:rPr>
            <w:t xml:space="preserve">LABORATUVAR YETERLİLİK SİSTEM </w:t>
          </w:r>
          <w:r w:rsidRPr="00013E9C">
            <w:rPr>
              <w:rFonts w:ascii="Calibri" w:hAnsi="Calibri" w:cs="Calibri"/>
              <w:b/>
              <w:sz w:val="28"/>
              <w:szCs w:val="28"/>
            </w:rPr>
            <w:t>P</w:t>
          </w:r>
          <w:r>
            <w:rPr>
              <w:rFonts w:ascii="Calibri" w:hAnsi="Calibri" w:cs="Calibri"/>
              <w:b/>
              <w:sz w:val="28"/>
              <w:szCs w:val="28"/>
            </w:rPr>
            <w:t>OLİTİKASI</w:t>
          </w:r>
        </w:p>
      </w:tc>
      <w:tc>
        <w:tcPr>
          <w:tcW w:w="1701" w:type="dxa"/>
          <w:tcBorders>
            <w:bottom w:val="single" w:sz="4" w:space="0" w:color="auto"/>
          </w:tcBorders>
        </w:tcPr>
        <w:p w14:paraId="12FB9E6C" w14:textId="77777777" w:rsidR="002F5459" w:rsidRPr="0074451E" w:rsidRDefault="002F5459" w:rsidP="002F5459">
          <w:pPr>
            <w:rPr>
              <w:rFonts w:ascii="Calibri" w:hAnsi="Calibri"/>
            </w:rPr>
          </w:pPr>
          <w:r>
            <w:rPr>
              <w:rFonts w:ascii="Calibri" w:hAnsi="Calibri"/>
            </w:rPr>
            <w:t>Doküman No</w:t>
          </w:r>
        </w:p>
      </w:tc>
      <w:tc>
        <w:tcPr>
          <w:tcW w:w="1276" w:type="dxa"/>
          <w:tcBorders>
            <w:bottom w:val="single" w:sz="4" w:space="0" w:color="auto"/>
          </w:tcBorders>
        </w:tcPr>
        <w:p w14:paraId="59F94AE2" w14:textId="2D19D614" w:rsidR="002F5459" w:rsidRDefault="002F5459" w:rsidP="002F5459">
          <w:pPr>
            <w:rPr>
              <w:rFonts w:ascii="Calibri" w:hAnsi="Calibri"/>
            </w:rPr>
          </w:pPr>
          <w:r>
            <w:rPr>
              <w:rFonts w:ascii="Calibri" w:hAnsi="Calibri"/>
            </w:rPr>
            <w:t>GNL.PO.03</w:t>
          </w:r>
        </w:p>
      </w:tc>
    </w:tr>
    <w:tr w:rsidR="002F5459" w14:paraId="4026C680" w14:textId="77777777" w:rsidTr="00EE5516">
      <w:trPr>
        <w:cantSplit/>
        <w:trHeight w:val="228"/>
      </w:trPr>
      <w:tc>
        <w:tcPr>
          <w:tcW w:w="1985" w:type="dxa"/>
          <w:vMerge/>
        </w:tcPr>
        <w:p w14:paraId="5101009A" w14:textId="77777777" w:rsidR="002F5459" w:rsidRDefault="002F5459" w:rsidP="002F5459">
          <w:pPr>
            <w:jc w:val="center"/>
            <w:rPr>
              <w:noProof/>
            </w:rPr>
          </w:pPr>
        </w:p>
      </w:tc>
      <w:tc>
        <w:tcPr>
          <w:tcW w:w="5590" w:type="dxa"/>
          <w:vMerge/>
          <w:vAlign w:val="center"/>
        </w:tcPr>
        <w:p w14:paraId="2E80ED09" w14:textId="77777777" w:rsidR="002F5459" w:rsidRPr="00013E9C" w:rsidRDefault="002F5459" w:rsidP="002F5459">
          <w:pPr>
            <w:tabs>
              <w:tab w:val="center" w:pos="4536"/>
              <w:tab w:val="right" w:pos="9072"/>
            </w:tabs>
            <w:jc w:val="center"/>
            <w:rPr>
              <w:rFonts w:ascii="Calibri" w:hAnsi="Calibri" w:cs="Calibri"/>
              <w:b/>
              <w:sz w:val="28"/>
              <w:szCs w:val="28"/>
            </w:rPr>
          </w:pPr>
        </w:p>
      </w:tc>
      <w:tc>
        <w:tcPr>
          <w:tcW w:w="1701" w:type="dxa"/>
          <w:tcBorders>
            <w:top w:val="single" w:sz="4" w:space="0" w:color="auto"/>
            <w:bottom w:val="single" w:sz="4" w:space="0" w:color="auto"/>
          </w:tcBorders>
        </w:tcPr>
        <w:p w14:paraId="23124AFD" w14:textId="77777777" w:rsidR="002F5459" w:rsidRPr="0074451E" w:rsidRDefault="002F5459" w:rsidP="002F5459">
          <w:pPr>
            <w:rPr>
              <w:rFonts w:ascii="Calibri" w:hAnsi="Calibri"/>
            </w:rPr>
          </w:pPr>
          <w:r>
            <w:rPr>
              <w:rFonts w:ascii="Calibri" w:hAnsi="Calibri"/>
            </w:rPr>
            <w:t>Yayın Tarihi</w:t>
          </w:r>
        </w:p>
      </w:tc>
      <w:tc>
        <w:tcPr>
          <w:tcW w:w="1276" w:type="dxa"/>
          <w:tcBorders>
            <w:top w:val="single" w:sz="4" w:space="0" w:color="auto"/>
            <w:bottom w:val="single" w:sz="4" w:space="0" w:color="auto"/>
          </w:tcBorders>
        </w:tcPr>
        <w:p w14:paraId="0FD381C9" w14:textId="77777777" w:rsidR="002F5459" w:rsidRDefault="002F5459" w:rsidP="002F5459">
          <w:pPr>
            <w:rPr>
              <w:rFonts w:ascii="Calibri" w:hAnsi="Calibri"/>
            </w:rPr>
          </w:pPr>
          <w:r>
            <w:rPr>
              <w:rFonts w:ascii="Calibri" w:hAnsi="Calibri"/>
            </w:rPr>
            <w:t>13.09.2022</w:t>
          </w:r>
        </w:p>
      </w:tc>
    </w:tr>
    <w:tr w:rsidR="002F5459" w14:paraId="0404CDBB" w14:textId="77777777" w:rsidTr="00EE5516">
      <w:trPr>
        <w:cantSplit/>
        <w:trHeight w:val="180"/>
      </w:trPr>
      <w:tc>
        <w:tcPr>
          <w:tcW w:w="1985" w:type="dxa"/>
          <w:vMerge/>
        </w:tcPr>
        <w:p w14:paraId="2A99E51B" w14:textId="77777777" w:rsidR="002F5459" w:rsidRDefault="002F5459" w:rsidP="002F5459">
          <w:pPr>
            <w:jc w:val="center"/>
            <w:rPr>
              <w:noProof/>
            </w:rPr>
          </w:pPr>
        </w:p>
      </w:tc>
      <w:tc>
        <w:tcPr>
          <w:tcW w:w="5590" w:type="dxa"/>
          <w:vMerge/>
          <w:vAlign w:val="center"/>
        </w:tcPr>
        <w:p w14:paraId="6CF71705" w14:textId="77777777" w:rsidR="002F5459" w:rsidRPr="00013E9C" w:rsidRDefault="002F5459" w:rsidP="002F5459">
          <w:pPr>
            <w:tabs>
              <w:tab w:val="center" w:pos="4536"/>
              <w:tab w:val="right" w:pos="9072"/>
            </w:tabs>
            <w:jc w:val="center"/>
            <w:rPr>
              <w:rFonts w:ascii="Calibri" w:hAnsi="Calibri" w:cs="Calibri"/>
              <w:b/>
              <w:sz w:val="28"/>
              <w:szCs w:val="28"/>
            </w:rPr>
          </w:pPr>
        </w:p>
      </w:tc>
      <w:tc>
        <w:tcPr>
          <w:tcW w:w="1701" w:type="dxa"/>
          <w:tcBorders>
            <w:top w:val="single" w:sz="4" w:space="0" w:color="auto"/>
            <w:bottom w:val="single" w:sz="4" w:space="0" w:color="auto"/>
          </w:tcBorders>
        </w:tcPr>
        <w:p w14:paraId="5E3B0F54" w14:textId="77777777" w:rsidR="002F5459" w:rsidRPr="0074451E" w:rsidRDefault="002F5459" w:rsidP="002F5459">
          <w:pPr>
            <w:rPr>
              <w:rFonts w:ascii="Calibri" w:hAnsi="Calibri"/>
            </w:rPr>
          </w:pPr>
          <w:r>
            <w:rPr>
              <w:rFonts w:ascii="Calibri" w:hAnsi="Calibri"/>
            </w:rPr>
            <w:t>Revizyon No</w:t>
          </w:r>
        </w:p>
      </w:tc>
      <w:tc>
        <w:tcPr>
          <w:tcW w:w="1276" w:type="dxa"/>
          <w:tcBorders>
            <w:top w:val="single" w:sz="4" w:space="0" w:color="auto"/>
            <w:bottom w:val="single" w:sz="4" w:space="0" w:color="auto"/>
          </w:tcBorders>
        </w:tcPr>
        <w:p w14:paraId="1AC7F4BE" w14:textId="77777777" w:rsidR="002F5459" w:rsidRDefault="002F5459" w:rsidP="002F5459">
          <w:pPr>
            <w:rPr>
              <w:rFonts w:ascii="Calibri" w:hAnsi="Calibri"/>
            </w:rPr>
          </w:pPr>
          <w:r>
            <w:rPr>
              <w:rFonts w:ascii="Calibri" w:hAnsi="Calibri"/>
            </w:rPr>
            <w:t>00</w:t>
          </w:r>
        </w:p>
      </w:tc>
    </w:tr>
    <w:tr w:rsidR="002F5459" w14:paraId="5F274FF7" w14:textId="77777777" w:rsidTr="00EE5516">
      <w:trPr>
        <w:cantSplit/>
        <w:trHeight w:val="228"/>
      </w:trPr>
      <w:tc>
        <w:tcPr>
          <w:tcW w:w="1985" w:type="dxa"/>
          <w:vMerge/>
        </w:tcPr>
        <w:p w14:paraId="475534F5" w14:textId="77777777" w:rsidR="002F5459" w:rsidRDefault="002F5459" w:rsidP="002F5459">
          <w:pPr>
            <w:jc w:val="center"/>
            <w:rPr>
              <w:noProof/>
            </w:rPr>
          </w:pPr>
        </w:p>
      </w:tc>
      <w:tc>
        <w:tcPr>
          <w:tcW w:w="5590" w:type="dxa"/>
          <w:vMerge/>
          <w:vAlign w:val="center"/>
        </w:tcPr>
        <w:p w14:paraId="2ADD736C" w14:textId="77777777" w:rsidR="002F5459" w:rsidRPr="00013E9C" w:rsidRDefault="002F5459" w:rsidP="002F5459">
          <w:pPr>
            <w:tabs>
              <w:tab w:val="center" w:pos="4536"/>
              <w:tab w:val="right" w:pos="9072"/>
            </w:tabs>
            <w:jc w:val="center"/>
            <w:rPr>
              <w:rFonts w:ascii="Calibri" w:hAnsi="Calibri" w:cs="Calibri"/>
              <w:b/>
              <w:sz w:val="28"/>
              <w:szCs w:val="28"/>
            </w:rPr>
          </w:pPr>
        </w:p>
      </w:tc>
      <w:tc>
        <w:tcPr>
          <w:tcW w:w="1701" w:type="dxa"/>
          <w:tcBorders>
            <w:top w:val="single" w:sz="4" w:space="0" w:color="auto"/>
            <w:bottom w:val="single" w:sz="4" w:space="0" w:color="auto"/>
          </w:tcBorders>
        </w:tcPr>
        <w:p w14:paraId="0CA1B69A" w14:textId="77777777" w:rsidR="002F5459" w:rsidRPr="0074451E" w:rsidRDefault="002F5459" w:rsidP="002F5459">
          <w:pPr>
            <w:rPr>
              <w:rFonts w:ascii="Calibri" w:hAnsi="Calibri"/>
            </w:rPr>
          </w:pPr>
          <w:r>
            <w:rPr>
              <w:rFonts w:ascii="Calibri" w:hAnsi="Calibri"/>
            </w:rPr>
            <w:t>Revizyon Tarihi</w:t>
          </w:r>
        </w:p>
      </w:tc>
      <w:tc>
        <w:tcPr>
          <w:tcW w:w="1276" w:type="dxa"/>
          <w:tcBorders>
            <w:top w:val="single" w:sz="4" w:space="0" w:color="auto"/>
            <w:bottom w:val="single" w:sz="4" w:space="0" w:color="auto"/>
          </w:tcBorders>
        </w:tcPr>
        <w:p w14:paraId="32E6E68C" w14:textId="77777777" w:rsidR="002F5459" w:rsidRDefault="002F5459" w:rsidP="002F5459">
          <w:pPr>
            <w:rPr>
              <w:rFonts w:ascii="Calibri" w:hAnsi="Calibri"/>
            </w:rPr>
          </w:pPr>
          <w:r>
            <w:rPr>
              <w:rFonts w:ascii="Calibri" w:hAnsi="Calibri"/>
            </w:rPr>
            <w:t>-</w:t>
          </w:r>
        </w:p>
      </w:tc>
    </w:tr>
    <w:tr w:rsidR="002F5459" w14:paraId="398CEA68" w14:textId="77777777" w:rsidTr="00EE5516">
      <w:trPr>
        <w:cantSplit/>
        <w:trHeight w:val="215"/>
      </w:trPr>
      <w:tc>
        <w:tcPr>
          <w:tcW w:w="1985" w:type="dxa"/>
          <w:vMerge/>
        </w:tcPr>
        <w:p w14:paraId="02339F09" w14:textId="77777777" w:rsidR="002F5459" w:rsidRDefault="002F5459" w:rsidP="002F5459">
          <w:pPr>
            <w:jc w:val="center"/>
            <w:rPr>
              <w:noProof/>
            </w:rPr>
          </w:pPr>
        </w:p>
      </w:tc>
      <w:tc>
        <w:tcPr>
          <w:tcW w:w="5590" w:type="dxa"/>
          <w:vMerge/>
          <w:vAlign w:val="center"/>
        </w:tcPr>
        <w:p w14:paraId="1168C9C1" w14:textId="77777777" w:rsidR="002F5459" w:rsidRPr="00013E9C" w:rsidRDefault="002F5459" w:rsidP="002F5459">
          <w:pPr>
            <w:tabs>
              <w:tab w:val="center" w:pos="4536"/>
              <w:tab w:val="right" w:pos="9072"/>
            </w:tabs>
            <w:jc w:val="center"/>
            <w:rPr>
              <w:rFonts w:ascii="Calibri" w:hAnsi="Calibri" w:cs="Calibri"/>
              <w:b/>
              <w:sz w:val="28"/>
              <w:szCs w:val="28"/>
            </w:rPr>
          </w:pPr>
        </w:p>
      </w:tc>
      <w:tc>
        <w:tcPr>
          <w:tcW w:w="1701" w:type="dxa"/>
          <w:tcBorders>
            <w:top w:val="single" w:sz="4" w:space="0" w:color="auto"/>
          </w:tcBorders>
        </w:tcPr>
        <w:p w14:paraId="7C10AE67" w14:textId="77777777" w:rsidR="002F5459" w:rsidRPr="0074451E" w:rsidRDefault="002F5459" w:rsidP="002F5459">
          <w:pPr>
            <w:rPr>
              <w:rFonts w:ascii="Calibri" w:hAnsi="Calibri"/>
            </w:rPr>
          </w:pPr>
          <w:r>
            <w:rPr>
              <w:rFonts w:ascii="Calibri" w:hAnsi="Calibri"/>
            </w:rPr>
            <w:t>Gözden Geç. Tarihi</w:t>
          </w:r>
        </w:p>
      </w:tc>
      <w:tc>
        <w:tcPr>
          <w:tcW w:w="1276" w:type="dxa"/>
          <w:tcBorders>
            <w:top w:val="single" w:sz="4" w:space="0" w:color="auto"/>
          </w:tcBorders>
        </w:tcPr>
        <w:p w14:paraId="26FFAC97" w14:textId="77777777" w:rsidR="002F5459" w:rsidRDefault="002F5459" w:rsidP="002F5459">
          <w:pPr>
            <w:rPr>
              <w:rFonts w:ascii="Calibri" w:hAnsi="Calibri"/>
            </w:rPr>
          </w:pPr>
          <w:r>
            <w:rPr>
              <w:rFonts w:ascii="Calibri" w:hAnsi="Calibri"/>
            </w:rPr>
            <w:t>16.01.2025</w:t>
          </w:r>
        </w:p>
      </w:tc>
    </w:tr>
  </w:tbl>
  <w:p w14:paraId="6E42C600" w14:textId="77777777" w:rsidR="00506963" w:rsidRPr="00353C2B" w:rsidRDefault="00506963" w:rsidP="00353C2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C23B6"/>
    <w:multiLevelType w:val="hybridMultilevel"/>
    <w:tmpl w:val="54E099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84989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C9D"/>
    <w:rsid w:val="0007085F"/>
    <w:rsid w:val="000B6274"/>
    <w:rsid w:val="001B5517"/>
    <w:rsid w:val="00233198"/>
    <w:rsid w:val="00252EC4"/>
    <w:rsid w:val="00266F42"/>
    <w:rsid w:val="002A49E3"/>
    <w:rsid w:val="002F5459"/>
    <w:rsid w:val="00345B20"/>
    <w:rsid w:val="00353434"/>
    <w:rsid w:val="00353C2B"/>
    <w:rsid w:val="00403BFE"/>
    <w:rsid w:val="004449F3"/>
    <w:rsid w:val="0045341B"/>
    <w:rsid w:val="00460D8D"/>
    <w:rsid w:val="00506963"/>
    <w:rsid w:val="005319EC"/>
    <w:rsid w:val="005577C3"/>
    <w:rsid w:val="005B4021"/>
    <w:rsid w:val="005B7985"/>
    <w:rsid w:val="005C1174"/>
    <w:rsid w:val="00625167"/>
    <w:rsid w:val="00636F64"/>
    <w:rsid w:val="006C3739"/>
    <w:rsid w:val="00717F44"/>
    <w:rsid w:val="007E1DD7"/>
    <w:rsid w:val="00911AC2"/>
    <w:rsid w:val="00984152"/>
    <w:rsid w:val="00A35596"/>
    <w:rsid w:val="00A52881"/>
    <w:rsid w:val="00BB0621"/>
    <w:rsid w:val="00BE59AC"/>
    <w:rsid w:val="00C42394"/>
    <w:rsid w:val="00C50C58"/>
    <w:rsid w:val="00C53A86"/>
    <w:rsid w:val="00CB17BD"/>
    <w:rsid w:val="00D2095A"/>
    <w:rsid w:val="00E010A9"/>
    <w:rsid w:val="00E471EC"/>
    <w:rsid w:val="00EC4B51"/>
    <w:rsid w:val="00EF631C"/>
    <w:rsid w:val="00F01C9D"/>
    <w:rsid w:val="00FF0B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DC4161D"/>
  <w15:chartTrackingRefBased/>
  <w15:docId w15:val="{FCE76C0C-AB6F-42DB-B119-C41649A3A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F64"/>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01C9D"/>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F01C9D"/>
  </w:style>
  <w:style w:type="paragraph" w:styleId="AltBilgi">
    <w:name w:val="footer"/>
    <w:basedOn w:val="Normal"/>
    <w:link w:val="AltBilgiChar"/>
    <w:uiPriority w:val="99"/>
    <w:unhideWhenUsed/>
    <w:rsid w:val="00F01C9D"/>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F01C9D"/>
  </w:style>
  <w:style w:type="paragraph" w:styleId="ListeParagraf">
    <w:name w:val="List Paragraph"/>
    <w:basedOn w:val="Normal"/>
    <w:uiPriority w:val="34"/>
    <w:qFormat/>
    <w:rsid w:val="00E471EC"/>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a">
    <w:basedOn w:val="Normal"/>
    <w:next w:val="stBilgi"/>
    <w:uiPriority w:val="99"/>
    <w:rsid w:val="0045341B"/>
    <w:pPr>
      <w:tabs>
        <w:tab w:val="center" w:pos="4536"/>
        <w:tab w:val="right" w:pos="9072"/>
      </w:tabs>
    </w:pPr>
    <w:rPr>
      <w:sz w:val="24"/>
      <w:szCs w:val="24"/>
    </w:rPr>
  </w:style>
  <w:style w:type="character" w:customStyle="1" w:styleId="A0">
    <w:name w:val="A0"/>
    <w:rsid w:val="0045341B"/>
    <w:rPr>
      <w:rFonts w:cs="HelveticaOTF"/>
      <w:b/>
      <w:bCs/>
      <w:color w:val="000000"/>
      <w:sz w:val="36"/>
      <w:szCs w:val="36"/>
    </w:rPr>
  </w:style>
  <w:style w:type="paragraph" w:customStyle="1" w:styleId="Pa0">
    <w:name w:val="Pa0"/>
    <w:basedOn w:val="Normal"/>
    <w:next w:val="Normal"/>
    <w:rsid w:val="0045341B"/>
    <w:pPr>
      <w:autoSpaceDE w:val="0"/>
      <w:autoSpaceDN w:val="0"/>
      <w:adjustRightInd w:val="0"/>
      <w:spacing w:line="241" w:lineRule="atLeast"/>
    </w:pPr>
    <w:rPr>
      <w:rFonts w:ascii="HelveticaOTF" w:hAnsi="HelveticaOTF"/>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6323">
      <w:bodyDiv w:val="1"/>
      <w:marLeft w:val="0"/>
      <w:marRight w:val="0"/>
      <w:marTop w:val="0"/>
      <w:marBottom w:val="0"/>
      <w:divBdr>
        <w:top w:val="none" w:sz="0" w:space="0" w:color="auto"/>
        <w:left w:val="none" w:sz="0" w:space="0" w:color="auto"/>
        <w:bottom w:val="none" w:sz="0" w:space="0" w:color="auto"/>
        <w:right w:val="none" w:sz="0" w:space="0" w:color="auto"/>
      </w:divBdr>
    </w:div>
    <w:div w:id="87651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8B8E9-F4AB-40C2-B772-12E07BDDE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194</Words>
  <Characters>1726</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Superfırat Dedi ki</dc:creator>
  <cp:keywords/>
  <dc:description/>
  <cp:lastModifiedBy>HALISE COLAK</cp:lastModifiedBy>
  <cp:revision>22</cp:revision>
  <cp:lastPrinted>2024-03-26T10:07:00Z</cp:lastPrinted>
  <dcterms:created xsi:type="dcterms:W3CDTF">2017-05-02T10:29:00Z</dcterms:created>
  <dcterms:modified xsi:type="dcterms:W3CDTF">2025-01-17T06:51:00Z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4a03fec8fac6b13275bfa0d70c84a90c4ac57b0b3e67ca01fda32125fb2b72de</vt:lpwstr>
  </property>
</Properties>
</file>